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F51678" w:rsidRDefault="00A55B23" w:rsidP="00F5167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F51678">
              <w:rPr>
                <w:b/>
                <w:color w:val="FFFFFF" w:themeColor="background1"/>
                <w:sz w:val="28"/>
              </w:rPr>
              <w:t>Planificação Geral</w:t>
            </w:r>
            <w:r w:rsidR="009D6333" w:rsidRPr="00F51678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F51678" w:rsidRDefault="00876227" w:rsidP="00F51678">
            <w:pPr>
              <w:jc w:val="center"/>
              <w:rPr>
                <w:color w:val="FFFFFF" w:themeColor="background1"/>
                <w:sz w:val="28"/>
              </w:rPr>
            </w:pPr>
            <w:r w:rsidRPr="00F51678">
              <w:rPr>
                <w:color w:val="FFFFFF" w:themeColor="background1"/>
                <w:sz w:val="28"/>
              </w:rPr>
              <w:t>20</w:t>
            </w:r>
            <w:r w:rsidR="001C1611" w:rsidRPr="00F51678">
              <w:rPr>
                <w:color w:val="FFFFFF" w:themeColor="background1"/>
                <w:sz w:val="28"/>
              </w:rPr>
              <w:t>21</w:t>
            </w:r>
            <w:r w:rsidR="00D23BC9" w:rsidRPr="00F51678">
              <w:rPr>
                <w:color w:val="FFFFFF" w:themeColor="background1"/>
                <w:sz w:val="28"/>
              </w:rPr>
              <w:t>/202</w:t>
            </w:r>
            <w:r w:rsidR="001C1611" w:rsidRPr="00F51678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Pr="00F51678" w:rsidRDefault="00876227" w:rsidP="00F51678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0C397C25" w:rsidR="00876227" w:rsidRPr="00125ECE" w:rsidRDefault="00E10BCE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Psicologia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Pr="00F51678" w:rsidRDefault="00876227" w:rsidP="00F51678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5811CD78" w:rsidR="00876227" w:rsidRPr="00876227" w:rsidRDefault="00A55B23" w:rsidP="00955597">
            <w:pPr>
              <w:jc w:val="center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  <w:r w:rsidR="00E10BCE">
              <w:rPr>
                <w:color w:val="1F497D" w:themeColor="text2"/>
                <w:sz w:val="20"/>
              </w:rPr>
              <w:t xml:space="preserve"> 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00BB75F1" w:rsidR="00876227" w:rsidRPr="00125ECE" w:rsidRDefault="00E10BCE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3</w:t>
            </w:r>
            <w:r w:rsidR="00D23BC9">
              <w:rPr>
                <w:b/>
                <w:color w:val="1F497D" w:themeColor="text2"/>
                <w:sz w:val="28"/>
              </w:rPr>
              <w:t>º</w:t>
            </w:r>
            <w:r w:rsidR="00F51678">
              <w:rPr>
                <w:b/>
                <w:color w:val="1F497D" w:themeColor="text2"/>
                <w:sz w:val="28"/>
              </w:rPr>
              <w:t xml:space="preserve"> H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504"/>
      </w:tblGrid>
      <w:tr w:rsidR="001C1611" w:rsidRPr="00390105" w14:paraId="1195AF2E" w14:textId="77777777" w:rsidTr="001C1611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56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1C1611">
        <w:tc>
          <w:tcPr>
            <w:tcW w:w="2410" w:type="dxa"/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vAlign w:val="center"/>
          </w:tcPr>
          <w:p w14:paraId="3CBD93A0" w14:textId="17ECBD2F" w:rsidR="001C1611" w:rsidRPr="002719B5" w:rsidRDefault="00F51678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552" w:type="dxa"/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04" w:type="dxa"/>
            <w:vAlign w:val="center"/>
          </w:tcPr>
          <w:p w14:paraId="4204AA3F" w14:textId="7022635A" w:rsidR="001C1611" w:rsidRPr="00F51678" w:rsidRDefault="00F51678" w:rsidP="000B1EAB">
            <w:pPr>
              <w:spacing w:before="40" w:after="40"/>
              <w:rPr>
                <w:color w:val="000000" w:themeColor="text1"/>
                <w:sz w:val="20"/>
              </w:rPr>
            </w:pPr>
            <w:r w:rsidRPr="00F51678">
              <w:rPr>
                <w:color w:val="000000" w:themeColor="text1"/>
                <w:sz w:val="20"/>
              </w:rPr>
              <w:t>9</w:t>
            </w:r>
          </w:p>
        </w:tc>
      </w:tr>
      <w:tr w:rsidR="009C26F4" w:rsidRPr="009C26F4" w14:paraId="0DEE35F8" w14:textId="77777777" w:rsidTr="009C26F4">
        <w:tc>
          <w:tcPr>
            <w:tcW w:w="10017" w:type="dxa"/>
            <w:gridSpan w:val="4"/>
            <w:tcBorders>
              <w:right w:val="dashSmallGap" w:sz="4" w:space="0" w:color="BFBFBF" w:themeColor="background1" w:themeShade="BF"/>
            </w:tcBorders>
            <w:shd w:val="clear" w:color="auto" w:fill="948A54" w:themeFill="background2" w:themeFillShade="80"/>
            <w:vAlign w:val="center"/>
          </w:tcPr>
          <w:p w14:paraId="453E9BDD" w14:textId="1E3D92C1" w:rsidR="009C26F4" w:rsidRPr="009C26F4" w:rsidRDefault="00955597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Conteúdos</w:t>
            </w:r>
            <w:r w:rsidR="000C3072">
              <w:rPr>
                <w:rFonts w:cs="Arial"/>
                <w:b/>
                <w:bCs/>
                <w:sz w:val="18"/>
                <w:szCs w:val="18"/>
              </w:rPr>
              <w:t xml:space="preserve"> / Aprendizagens Essenciais</w:t>
            </w:r>
          </w:p>
        </w:tc>
      </w:tr>
      <w:tr w:rsidR="001C1611" w14:paraId="2272E38F" w14:textId="77777777" w:rsidTr="001C1611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670633BF" w14:textId="3236B876" w:rsidR="00955597" w:rsidRDefault="00955597" w:rsidP="00955597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 w:rsidR="00E10BCE">
              <w:rPr>
                <w:rFonts w:cstheme="minorHAnsi"/>
                <w:b/>
                <w:sz w:val="20"/>
                <w:szCs w:val="20"/>
              </w:rPr>
              <w:t>4</w:t>
            </w:r>
          </w:p>
          <w:p w14:paraId="784F5AA2" w14:textId="2826D306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  <w:r w:rsidRPr="00F51678">
              <w:rPr>
                <w:rFonts w:cstheme="minorHAnsi"/>
                <w:b/>
                <w:sz w:val="20"/>
                <w:szCs w:val="20"/>
              </w:rPr>
              <w:t>Os Processos Relacionais e Comportamento Profissional</w:t>
            </w:r>
          </w:p>
          <w:p w14:paraId="747A6452" w14:textId="77777777" w:rsidR="004F7ACB" w:rsidRDefault="004F7ACB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2509AEB" w14:textId="16678126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  <w:r w:rsidRPr="00F51678">
              <w:rPr>
                <w:rFonts w:cstheme="minorHAnsi"/>
                <w:b/>
                <w:sz w:val="20"/>
                <w:szCs w:val="20"/>
              </w:rPr>
              <w:t>A PERCEÇÃO DO “SELF”</w:t>
            </w:r>
          </w:p>
          <w:p w14:paraId="1BD23CE3" w14:textId="77777777" w:rsidR="004F7ACB" w:rsidRPr="00F51678" w:rsidRDefault="004F7ACB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78D5A79" w14:textId="4685170A" w:rsidR="00F51678" w:rsidRPr="004F7ACB" w:rsidRDefault="00F51678" w:rsidP="004F7ACB">
            <w:pPr>
              <w:pStyle w:val="PargrafodaLista"/>
              <w:numPr>
                <w:ilvl w:val="0"/>
                <w:numId w:val="14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Distinguir autoconceito de autoestima.</w:t>
            </w:r>
          </w:p>
          <w:p w14:paraId="7AD1C182" w14:textId="5D2D75BF" w:rsidR="00F51678" w:rsidRPr="004F7ACB" w:rsidRDefault="00F51678" w:rsidP="004F7ACB">
            <w:pPr>
              <w:pStyle w:val="PargrafodaLista"/>
              <w:numPr>
                <w:ilvl w:val="0"/>
                <w:numId w:val="14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Aferir o papel dos outros na confirmação ou negação do que a sua pessoa se considera e na construção da sua identidade.</w:t>
            </w:r>
          </w:p>
          <w:p w14:paraId="340B0C36" w14:textId="6B769F23" w:rsidR="00F51678" w:rsidRDefault="00F51678" w:rsidP="004F7ACB">
            <w:pPr>
              <w:pStyle w:val="PargrafodaLista"/>
              <w:numPr>
                <w:ilvl w:val="0"/>
                <w:numId w:val="14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Aplicar estratégias para a manutenção de uma identidade pessoal positiva.</w:t>
            </w:r>
          </w:p>
          <w:p w14:paraId="40C3F747" w14:textId="77777777" w:rsidR="004F7ACB" w:rsidRPr="004F7ACB" w:rsidRDefault="004F7ACB" w:rsidP="004F7ACB">
            <w:pPr>
              <w:pStyle w:val="PargrafodaLista"/>
              <w:ind w:left="1080"/>
              <w:rPr>
                <w:rFonts w:cstheme="minorHAnsi"/>
                <w:bCs/>
                <w:sz w:val="20"/>
                <w:szCs w:val="20"/>
              </w:rPr>
            </w:pPr>
          </w:p>
          <w:p w14:paraId="793F94C7" w14:textId="019ED140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  <w:r w:rsidRPr="00F51678">
              <w:rPr>
                <w:rFonts w:cstheme="minorHAnsi"/>
                <w:b/>
                <w:sz w:val="20"/>
                <w:szCs w:val="20"/>
              </w:rPr>
              <w:t>A PERCEÇÃO DOS “OUTROS”</w:t>
            </w:r>
          </w:p>
          <w:p w14:paraId="44CE4177" w14:textId="77777777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20E945B" w14:textId="7C33BD4D" w:rsidR="00F51678" w:rsidRPr="004F7ACB" w:rsidRDefault="00F51678" w:rsidP="00C613AC">
            <w:pPr>
              <w:pStyle w:val="PargrafodaLista"/>
              <w:numPr>
                <w:ilvl w:val="0"/>
                <w:numId w:val="10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 xml:space="preserve">Caracterizar a noção de atitude, realçando o papel dos outros na formação e desenvolvimento das atitudes pessoais. </w:t>
            </w:r>
          </w:p>
          <w:p w14:paraId="11E646F5" w14:textId="710F8A26" w:rsidR="00F51678" w:rsidRPr="004F7ACB" w:rsidRDefault="00F51678" w:rsidP="00C613AC">
            <w:pPr>
              <w:pStyle w:val="PargrafodaLista"/>
              <w:numPr>
                <w:ilvl w:val="0"/>
                <w:numId w:val="10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Inferir as componentes das atitudes.</w:t>
            </w:r>
          </w:p>
          <w:p w14:paraId="26FC3594" w14:textId="08838816" w:rsidR="00C613AC" w:rsidRPr="004F7ACB" w:rsidRDefault="00C613AC" w:rsidP="00C613AC">
            <w:pPr>
              <w:pStyle w:val="PargrafodaLista"/>
              <w:numPr>
                <w:ilvl w:val="0"/>
                <w:numId w:val="10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Identificar fatores facilitadores da mudança de atitudes, mobilizando-os na reflexão das suas atitudes e no que nelas pode alterar.</w:t>
            </w:r>
          </w:p>
          <w:p w14:paraId="4FCE01EE" w14:textId="14F17BB0" w:rsidR="00C613AC" w:rsidRPr="004F7ACB" w:rsidRDefault="00C613AC" w:rsidP="00C613AC">
            <w:pPr>
              <w:pStyle w:val="PargrafodaLista"/>
              <w:numPr>
                <w:ilvl w:val="0"/>
                <w:numId w:val="10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 xml:space="preserve">Relacionar a formação das impressões com a categorização social. </w:t>
            </w:r>
          </w:p>
          <w:p w14:paraId="0D938061" w14:textId="38F2387C" w:rsidR="00F51678" w:rsidRDefault="00C613AC" w:rsidP="00C613AC">
            <w:pPr>
              <w:pStyle w:val="PargrafodaLista"/>
              <w:numPr>
                <w:ilvl w:val="0"/>
                <w:numId w:val="10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Avaliar o impacto dos estereótipos e dos preconceitos nas opções e decisões pessoais e nas dos Estados, propondo soluções para a eliminação de estereótipos negativos.</w:t>
            </w:r>
          </w:p>
          <w:p w14:paraId="3F6DB0C8" w14:textId="77777777" w:rsidR="004F7ACB" w:rsidRPr="004F7ACB" w:rsidRDefault="004F7ACB" w:rsidP="004F7ACB">
            <w:pPr>
              <w:pStyle w:val="PargrafodaLista"/>
              <w:rPr>
                <w:rFonts w:cstheme="minorHAnsi"/>
                <w:bCs/>
                <w:sz w:val="20"/>
                <w:szCs w:val="20"/>
              </w:rPr>
            </w:pPr>
          </w:p>
          <w:p w14:paraId="4CA0B5E1" w14:textId="6E23CA49" w:rsidR="00C613AC" w:rsidRDefault="00C613AC" w:rsidP="00C613AC">
            <w:pPr>
              <w:rPr>
                <w:rFonts w:cstheme="minorHAnsi"/>
                <w:b/>
                <w:sz w:val="20"/>
                <w:szCs w:val="20"/>
              </w:rPr>
            </w:pPr>
            <w:r w:rsidRPr="00C613AC">
              <w:rPr>
                <w:rFonts w:cstheme="minorHAnsi"/>
                <w:b/>
                <w:sz w:val="20"/>
                <w:szCs w:val="20"/>
              </w:rPr>
              <w:t>A PERCEÇÃO E A DINÂMICA DO “NÓS”</w:t>
            </w:r>
          </w:p>
          <w:p w14:paraId="6E14465B" w14:textId="77777777" w:rsidR="004F7ACB" w:rsidRDefault="004F7ACB" w:rsidP="00C613A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067DA09" w14:textId="5AA0C234" w:rsidR="00C613AC" w:rsidRPr="004F7ACB" w:rsidRDefault="00C613AC" w:rsidP="00C613AC">
            <w:pPr>
              <w:pStyle w:val="PargrafodaLista"/>
              <w:numPr>
                <w:ilvl w:val="0"/>
                <w:numId w:val="11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Refletir sobre o papel dos grupos sociais (tipo, coesão grupal, processos de liderança) na construção do “Nós”.</w:t>
            </w:r>
          </w:p>
          <w:p w14:paraId="1988E6AE" w14:textId="1D27946C" w:rsidR="00C613AC" w:rsidRPr="004F7ACB" w:rsidRDefault="00C613AC" w:rsidP="00C613AC">
            <w:pPr>
              <w:pStyle w:val="PargrafodaLista"/>
              <w:numPr>
                <w:ilvl w:val="0"/>
                <w:numId w:val="11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Clarificar a complementaridade entre os conceitos de estatuto social e papel social.</w:t>
            </w:r>
          </w:p>
          <w:p w14:paraId="3E7CD3C9" w14:textId="45EE2CC6" w:rsidR="00C613AC" w:rsidRPr="004F7ACB" w:rsidRDefault="00C613AC" w:rsidP="00C613AC">
            <w:pPr>
              <w:pStyle w:val="PargrafodaLista"/>
              <w:numPr>
                <w:ilvl w:val="0"/>
                <w:numId w:val="11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Explicar como a dinâmica dos grupos e a imposição de normas afetam atitudes e comportamentos do indivíduo isolado.</w:t>
            </w:r>
          </w:p>
          <w:p w14:paraId="7A73C7A2" w14:textId="07223A2D" w:rsidR="00F51678" w:rsidRPr="004F7ACB" w:rsidRDefault="00C613AC" w:rsidP="00C613AC">
            <w:pPr>
              <w:pStyle w:val="PargrafodaLista"/>
              <w:numPr>
                <w:ilvl w:val="0"/>
                <w:numId w:val="11"/>
              </w:numPr>
              <w:rPr>
                <w:rFonts w:cstheme="minorHAnsi"/>
                <w:bCs/>
                <w:sz w:val="20"/>
                <w:szCs w:val="20"/>
              </w:rPr>
            </w:pPr>
            <w:r w:rsidRPr="004F7ACB">
              <w:rPr>
                <w:rFonts w:cstheme="minorHAnsi"/>
                <w:bCs/>
                <w:sz w:val="20"/>
                <w:szCs w:val="20"/>
              </w:rPr>
              <w:t>Aplicar estratégias individuais de gestão de conflitos em contextos sociais diversos (família, grupos de amigos, grupos profissionais afins do curso).</w:t>
            </w:r>
          </w:p>
          <w:p w14:paraId="15BCCE71" w14:textId="07488964" w:rsidR="00F51678" w:rsidRPr="004F7ACB" w:rsidRDefault="00F51678" w:rsidP="0095559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4CB679F" w14:textId="0A52EB46" w:rsidR="00F51678" w:rsidRPr="004F7ACB" w:rsidRDefault="00F51678" w:rsidP="0095559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A188BDC" w14:textId="0ABA4FF1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8997BF0" w14:textId="2334602F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B5AB52E" w14:textId="51E571D6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A4D0D8F" w14:textId="290E1997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CF88C40" w14:textId="77777777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F96AB4E" w14:textId="77777777" w:rsidR="00F51678" w:rsidRDefault="00F51678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0AE5706" w14:textId="77777777" w:rsidR="001C1611" w:rsidRDefault="001C1611" w:rsidP="00F5167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056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7E5198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B51E924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24DF282" w14:textId="65D0CDFD" w:rsidR="001C1611" w:rsidRDefault="00C613AC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C613AC">
              <w:rPr>
                <w:rFonts w:cs="Arial"/>
                <w:b/>
                <w:bCs/>
                <w:sz w:val="18"/>
                <w:szCs w:val="18"/>
              </w:rPr>
              <w:t>O “NÓS”, O “EU” E OS “OUTROS”: LIDERANÇA, NEGOCIAÇÃO SOCIAL E EMPREENDEDORISMO</w:t>
            </w:r>
          </w:p>
          <w:p w14:paraId="12C5F5D1" w14:textId="77777777" w:rsidR="00C613AC" w:rsidRDefault="00C613AC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</w:p>
          <w:p w14:paraId="4A98F413" w14:textId="077E03C3" w:rsidR="00C613AC" w:rsidRPr="004F7ACB" w:rsidRDefault="00C613AC" w:rsidP="004F7ACB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4F7ACB">
              <w:rPr>
                <w:rFonts w:cs="Arial"/>
                <w:sz w:val="20"/>
                <w:szCs w:val="20"/>
              </w:rPr>
              <w:t xml:space="preserve">Correlacionar o funcionamento dos grupos e a satisfação dos seus membros com diferentes estilos de liderança (Lewin). </w:t>
            </w:r>
          </w:p>
          <w:p w14:paraId="68D84954" w14:textId="77777777" w:rsidR="00C613AC" w:rsidRPr="004F7ACB" w:rsidRDefault="00C613AC" w:rsidP="004F7ACB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14:paraId="4C81FFD8" w14:textId="77777777" w:rsidR="00C613AC" w:rsidRPr="004F7ACB" w:rsidRDefault="00C613AC" w:rsidP="004F7ACB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14:paraId="7E694903" w14:textId="1BD0CBCE" w:rsidR="00C613AC" w:rsidRPr="004F7ACB" w:rsidRDefault="00C613AC" w:rsidP="004F7ACB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4F7ACB">
              <w:rPr>
                <w:rFonts w:cs="Arial"/>
                <w:sz w:val="20"/>
                <w:szCs w:val="20"/>
              </w:rPr>
              <w:t xml:space="preserve">Manifestar compreensão da importância da negociação na vida diária (familiar, social e profissional), manifestando conhecimento das suas várias fases. </w:t>
            </w:r>
          </w:p>
          <w:p w14:paraId="2822FAC4" w14:textId="77777777" w:rsidR="00C613AC" w:rsidRPr="004F7ACB" w:rsidRDefault="00C613AC" w:rsidP="004F7ACB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14:paraId="3069C5A6" w14:textId="639AF968" w:rsidR="00C613AC" w:rsidRPr="004F7ACB" w:rsidRDefault="00C613AC" w:rsidP="004F7ACB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4F7ACB">
              <w:rPr>
                <w:rFonts w:cs="Arial"/>
                <w:sz w:val="20"/>
                <w:szCs w:val="20"/>
              </w:rPr>
              <w:t>Estabelecer o perfil de um empreendedor bem-sucedido.</w:t>
            </w:r>
          </w:p>
        </w:tc>
      </w:tr>
    </w:tbl>
    <w:p w14:paraId="2C90B546" w14:textId="38603007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  <w:r w:rsidRPr="00617BF9">
        <w:rPr>
          <w:b/>
          <w:sz w:val="20"/>
          <w:szCs w:val="20"/>
        </w:rPr>
        <w:t>Nota</w:t>
      </w:r>
      <w:r w:rsidRPr="00617BF9">
        <w:rPr>
          <w:sz w:val="20"/>
          <w:szCs w:val="20"/>
        </w:rPr>
        <w:t xml:space="preserve">: A lecionação </w:t>
      </w:r>
      <w:r w:rsidR="004E7C70">
        <w:rPr>
          <w:sz w:val="20"/>
          <w:szCs w:val="20"/>
        </w:rPr>
        <w:t>d</w:t>
      </w:r>
      <w:r w:rsidR="00955597">
        <w:rPr>
          <w:sz w:val="20"/>
          <w:szCs w:val="20"/>
        </w:rPr>
        <w:t xml:space="preserve">os conteúdos </w:t>
      </w:r>
      <w:r w:rsidRPr="00617BF9">
        <w:rPr>
          <w:sz w:val="20"/>
          <w:szCs w:val="20"/>
        </w:rPr>
        <w:t>é flexível.</w:t>
      </w: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4EC028AE" w14:textId="77777777" w:rsidR="00955597" w:rsidRPr="008C6608" w:rsidRDefault="00955597" w:rsidP="0095559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*</w:t>
      </w:r>
      <w:r w:rsidRPr="008C6608">
        <w:rPr>
          <w:sz w:val="20"/>
          <w:szCs w:val="20"/>
        </w:rPr>
        <w:t>A ponderação</w:t>
      </w:r>
      <w:r>
        <w:rPr>
          <w:sz w:val="20"/>
          <w:szCs w:val="20"/>
        </w:rPr>
        <w:t xml:space="preserve"> de cada instrumento de avaliação é debatida com os formandos e dependente da especificidade de cada instrumento no contexto do módulo em estudo.</w:t>
      </w:r>
    </w:p>
    <w:p w14:paraId="7F04EF8C" w14:textId="254AA387" w:rsidR="00D54228" w:rsidRDefault="00D54228" w:rsidP="00D54228">
      <w:pPr>
        <w:spacing w:after="0" w:line="360" w:lineRule="auto"/>
        <w:jc w:val="both"/>
        <w:rPr>
          <w:sz w:val="20"/>
          <w:szCs w:val="20"/>
        </w:rPr>
      </w:pP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D54228" w:rsidRPr="00D54228" w14:paraId="2EF806E7" w14:textId="77777777" w:rsidTr="00D54228">
        <w:tc>
          <w:tcPr>
            <w:tcW w:w="9951" w:type="dxa"/>
            <w:gridSpan w:val="4"/>
            <w:shd w:val="clear" w:color="auto" w:fill="948A54" w:themeFill="background2" w:themeFillShade="80"/>
          </w:tcPr>
          <w:p w14:paraId="2EAFF288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PONDERAÇÃO POR DOMÍNIOS E CRITÉRIOS DE AVALIAÇÃO</w:t>
            </w:r>
          </w:p>
        </w:tc>
      </w:tr>
      <w:tr w:rsidR="00D54228" w:rsidRPr="00D54228" w14:paraId="02D257C4" w14:textId="77777777" w:rsidTr="00D54228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C2D87EF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79C4C89E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0D514BB7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Critérios de avaliação</w:t>
            </w:r>
          </w:p>
        </w:tc>
      </w:tr>
      <w:tr w:rsidR="00576522" w:rsidRPr="00D54228" w14:paraId="347F428C" w14:textId="77777777" w:rsidTr="00684681">
        <w:trPr>
          <w:trHeight w:val="777"/>
        </w:trPr>
        <w:tc>
          <w:tcPr>
            <w:tcW w:w="3147" w:type="dxa"/>
            <w:vMerge w:val="restart"/>
            <w:vAlign w:val="center"/>
          </w:tcPr>
          <w:p w14:paraId="5A7DBB17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</w:p>
          <w:p w14:paraId="247F46BD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 xml:space="preserve">Conhecimentos e Capacidades </w:t>
            </w:r>
          </w:p>
          <w:p w14:paraId="41C981EC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(60%)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A8A1C97" w14:textId="3774A9CA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Comunicação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F77AF3C" w14:textId="1AFEAE62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2126" w:type="dxa"/>
            <w:vMerge w:val="restart"/>
          </w:tcPr>
          <w:p w14:paraId="3D8A7D98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Compreensão</w:t>
            </w:r>
          </w:p>
          <w:p w14:paraId="0501002C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3500483B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Apropriação</w:t>
            </w:r>
          </w:p>
          <w:p w14:paraId="66DFE1D0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35E6D55C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Rigor</w:t>
            </w:r>
          </w:p>
          <w:p w14:paraId="7393FA5E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0EF8E116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Clareza</w:t>
            </w:r>
          </w:p>
          <w:p w14:paraId="7CDFC30F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4F8B77C9" w14:textId="2F4B0DE3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Raciocínio</w:t>
            </w:r>
          </w:p>
        </w:tc>
      </w:tr>
      <w:tr w:rsidR="00576522" w:rsidRPr="00D54228" w14:paraId="5037FC6E" w14:textId="77777777" w:rsidTr="00D54228">
        <w:trPr>
          <w:trHeight w:val="577"/>
        </w:trPr>
        <w:tc>
          <w:tcPr>
            <w:tcW w:w="3147" w:type="dxa"/>
            <w:vMerge/>
            <w:vAlign w:val="center"/>
          </w:tcPr>
          <w:p w14:paraId="13361A28" w14:textId="77777777" w:rsidR="00576522" w:rsidRPr="00D54228" w:rsidRDefault="00576522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07D27AA" w14:textId="77777777" w:rsidR="00576522" w:rsidRDefault="00576522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1D962EA6" w14:textId="453795DD" w:rsidR="00576522" w:rsidRDefault="00576522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Conceptualização</w:t>
            </w:r>
          </w:p>
        </w:tc>
        <w:tc>
          <w:tcPr>
            <w:tcW w:w="1276" w:type="dxa"/>
            <w:vAlign w:val="center"/>
          </w:tcPr>
          <w:p w14:paraId="25886009" w14:textId="61B9E62F" w:rsidR="00576522" w:rsidRPr="00D54228" w:rsidRDefault="00576522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2126" w:type="dxa"/>
            <w:vMerge/>
          </w:tcPr>
          <w:p w14:paraId="7BD908EA" w14:textId="77777777" w:rsidR="00576522" w:rsidRPr="00D54228" w:rsidRDefault="00576522" w:rsidP="00D54228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576522" w:rsidRPr="00D54228" w14:paraId="2390F701" w14:textId="77777777" w:rsidTr="00576522">
        <w:trPr>
          <w:trHeight w:val="671"/>
        </w:trPr>
        <w:tc>
          <w:tcPr>
            <w:tcW w:w="3147" w:type="dxa"/>
            <w:vMerge/>
            <w:vAlign w:val="center"/>
          </w:tcPr>
          <w:p w14:paraId="1128B740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1EE86A3" w14:textId="0E0FCACC" w:rsidR="00576522" w:rsidRPr="00D54228" w:rsidRDefault="00576522" w:rsidP="00576522">
            <w:pPr>
              <w:spacing w:line="36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Argumentaçã</w:t>
            </w: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o</w:t>
            </w:r>
          </w:p>
        </w:tc>
        <w:tc>
          <w:tcPr>
            <w:tcW w:w="1276" w:type="dxa"/>
            <w:vAlign w:val="center"/>
          </w:tcPr>
          <w:p w14:paraId="6A00A8A2" w14:textId="77777777" w:rsidR="00576522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20</w:t>
            </w: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%</w:t>
            </w:r>
          </w:p>
          <w:p w14:paraId="0F14393C" w14:textId="77777777" w:rsidR="00576522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14:paraId="46B00DA1" w14:textId="365251AD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B07C156" w14:textId="77777777" w:rsidR="00576522" w:rsidRPr="00D54228" w:rsidRDefault="00576522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</w:p>
        </w:tc>
      </w:tr>
      <w:tr w:rsidR="00576522" w:rsidRPr="00D54228" w14:paraId="2491B29C" w14:textId="77777777" w:rsidTr="00576522">
        <w:trPr>
          <w:trHeight w:val="1020"/>
        </w:trPr>
        <w:tc>
          <w:tcPr>
            <w:tcW w:w="3147" w:type="dxa"/>
            <w:vMerge/>
            <w:vAlign w:val="center"/>
          </w:tcPr>
          <w:p w14:paraId="683A25C2" w14:textId="77777777" w:rsidR="00576522" w:rsidRPr="00D54228" w:rsidRDefault="00576522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9C773A6" w14:textId="77777777" w:rsidR="00576522" w:rsidRPr="00D54228" w:rsidRDefault="00576522" w:rsidP="0057652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3AC5790" w14:textId="77777777" w:rsidR="00576522" w:rsidRPr="00D54228" w:rsidRDefault="00576522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5A7E1E3" w14:textId="77777777" w:rsidR="00576522" w:rsidRPr="00D54228" w:rsidRDefault="00576522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54228" w:rsidRPr="00D54228" w14:paraId="6877B1A6" w14:textId="77777777" w:rsidTr="00D54228">
        <w:trPr>
          <w:trHeight w:val="319"/>
        </w:trPr>
        <w:tc>
          <w:tcPr>
            <w:tcW w:w="3147" w:type="dxa"/>
            <w:vMerge w:val="restart"/>
            <w:vAlign w:val="center"/>
          </w:tcPr>
          <w:p w14:paraId="3CC262D3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Atitudes e Valores</w:t>
            </w:r>
          </w:p>
          <w:p w14:paraId="0856089B" w14:textId="6A0BC6DE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(40%)</w:t>
            </w:r>
          </w:p>
        </w:tc>
        <w:tc>
          <w:tcPr>
            <w:tcW w:w="3402" w:type="dxa"/>
            <w:vAlign w:val="center"/>
          </w:tcPr>
          <w:p w14:paraId="0A317B51" w14:textId="77777777" w:rsid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14:paraId="05891C02" w14:textId="76B14859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Responsabilidade e Integridade</w:t>
            </w:r>
          </w:p>
        </w:tc>
        <w:tc>
          <w:tcPr>
            <w:tcW w:w="1276" w:type="dxa"/>
            <w:vAlign w:val="center"/>
          </w:tcPr>
          <w:p w14:paraId="707F4224" w14:textId="77777777" w:rsid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14:paraId="78042229" w14:textId="27548501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8%</w:t>
            </w:r>
          </w:p>
        </w:tc>
        <w:tc>
          <w:tcPr>
            <w:tcW w:w="2126" w:type="dxa"/>
            <w:vMerge w:val="restart"/>
          </w:tcPr>
          <w:p w14:paraId="519F69E4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14:paraId="6BAE385A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Responsabilidade</w:t>
            </w:r>
          </w:p>
          <w:p w14:paraId="15B4BD73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51D495DB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Participação</w:t>
            </w:r>
          </w:p>
          <w:p w14:paraId="6385CB6C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1ED9D869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Reflexão</w:t>
            </w:r>
          </w:p>
          <w:p w14:paraId="264FF662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  <w:p w14:paraId="64ABD6F4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Cooperação</w:t>
            </w:r>
          </w:p>
          <w:p w14:paraId="2F62482D" w14:textId="77777777" w:rsidR="00D54228" w:rsidRPr="00D54228" w:rsidRDefault="00D54228" w:rsidP="00D54228">
            <w:pPr>
              <w:spacing w:line="360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54228" w:rsidRPr="00D54228" w14:paraId="077E412B" w14:textId="77777777" w:rsidTr="00D54228">
        <w:trPr>
          <w:trHeight w:val="324"/>
        </w:trPr>
        <w:tc>
          <w:tcPr>
            <w:tcW w:w="3147" w:type="dxa"/>
            <w:vMerge/>
            <w:vAlign w:val="center"/>
          </w:tcPr>
          <w:p w14:paraId="4361FDBE" w14:textId="77777777" w:rsidR="00D54228" w:rsidRPr="00D54228" w:rsidRDefault="00D54228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150429C" w14:textId="5B19C2D8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Excelência e Exigência</w:t>
            </w:r>
          </w:p>
        </w:tc>
        <w:tc>
          <w:tcPr>
            <w:tcW w:w="1276" w:type="dxa"/>
            <w:vAlign w:val="center"/>
          </w:tcPr>
          <w:p w14:paraId="1F181352" w14:textId="00EE3623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2126" w:type="dxa"/>
            <w:vMerge/>
          </w:tcPr>
          <w:p w14:paraId="79A9F08D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54228" w:rsidRPr="00D54228" w14:paraId="35A6398C" w14:textId="77777777" w:rsidTr="00D54228">
        <w:trPr>
          <w:trHeight w:val="432"/>
        </w:trPr>
        <w:tc>
          <w:tcPr>
            <w:tcW w:w="3147" w:type="dxa"/>
            <w:vMerge/>
            <w:vAlign w:val="center"/>
          </w:tcPr>
          <w:p w14:paraId="79002746" w14:textId="77777777" w:rsidR="00D54228" w:rsidRPr="00D54228" w:rsidRDefault="00D54228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5EF97ED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Curiosidade, Reflexão e Inovação</w:t>
            </w:r>
          </w:p>
        </w:tc>
        <w:tc>
          <w:tcPr>
            <w:tcW w:w="1276" w:type="dxa"/>
            <w:vAlign w:val="center"/>
          </w:tcPr>
          <w:p w14:paraId="23A41D5D" w14:textId="3D7639F8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2126" w:type="dxa"/>
            <w:vMerge/>
          </w:tcPr>
          <w:p w14:paraId="6A075073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54228" w:rsidRPr="00D54228" w14:paraId="10EBB2CF" w14:textId="77777777" w:rsidTr="00D54228">
        <w:trPr>
          <w:trHeight w:val="360"/>
        </w:trPr>
        <w:tc>
          <w:tcPr>
            <w:tcW w:w="3147" w:type="dxa"/>
            <w:vMerge/>
            <w:vAlign w:val="center"/>
          </w:tcPr>
          <w:p w14:paraId="45C73890" w14:textId="77777777" w:rsidR="00D54228" w:rsidRPr="00D54228" w:rsidRDefault="00D54228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D1D225" w14:textId="36068B7C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Cidadania e Participação</w:t>
            </w:r>
          </w:p>
        </w:tc>
        <w:tc>
          <w:tcPr>
            <w:tcW w:w="1276" w:type="dxa"/>
            <w:vAlign w:val="center"/>
          </w:tcPr>
          <w:p w14:paraId="3A778326" w14:textId="7B229588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2126" w:type="dxa"/>
            <w:vMerge/>
          </w:tcPr>
          <w:p w14:paraId="15EF1B01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54228" w:rsidRPr="00D54228" w14:paraId="6B40970D" w14:textId="77777777" w:rsidTr="00D54228">
        <w:trPr>
          <w:trHeight w:val="360"/>
        </w:trPr>
        <w:tc>
          <w:tcPr>
            <w:tcW w:w="3147" w:type="dxa"/>
            <w:vMerge/>
            <w:vAlign w:val="center"/>
          </w:tcPr>
          <w:p w14:paraId="4F9A00B8" w14:textId="77777777" w:rsidR="00D54228" w:rsidRPr="00D54228" w:rsidRDefault="00D54228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1A6843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54228">
              <w:rPr>
                <w:rFonts w:asciiTheme="minorHAnsi" w:eastAsiaTheme="minorHAnsi" w:hAnsiTheme="minorHAnsi" w:cstheme="minorBidi"/>
                <w:sz w:val="20"/>
                <w:szCs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2A1EAEE1" w14:textId="52B7F7FB" w:rsid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2126" w:type="dxa"/>
            <w:vMerge/>
          </w:tcPr>
          <w:p w14:paraId="7627ADB9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54228" w:rsidRPr="00D54228" w14:paraId="628CFBB2" w14:textId="77777777" w:rsidTr="003F0124">
        <w:trPr>
          <w:trHeight w:val="1810"/>
        </w:trPr>
        <w:tc>
          <w:tcPr>
            <w:tcW w:w="3147" w:type="dxa"/>
            <w:vMerge/>
            <w:vAlign w:val="center"/>
          </w:tcPr>
          <w:p w14:paraId="38CFB675" w14:textId="77777777" w:rsidR="00D54228" w:rsidRPr="00D54228" w:rsidRDefault="00D54228" w:rsidP="00D54228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3977FBF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60C82AD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8FDFAD8" w14:textId="77777777" w:rsidR="00D54228" w:rsidRPr="00D54228" w:rsidRDefault="00D54228" w:rsidP="00D5422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B703029" w14:textId="6A38C44A" w:rsidR="00D54228" w:rsidRPr="00617BF9" w:rsidRDefault="00D54228" w:rsidP="00D54228">
      <w:pPr>
        <w:spacing w:after="0" w:line="360" w:lineRule="auto"/>
        <w:jc w:val="both"/>
        <w:rPr>
          <w:sz w:val="20"/>
          <w:szCs w:val="20"/>
        </w:rPr>
      </w:pPr>
    </w:p>
    <w:sectPr w:rsidR="00D54228" w:rsidRPr="00617BF9" w:rsidSect="00A210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284" w:left="907" w:header="708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AC4A7" w14:textId="77777777" w:rsidR="00EC6567" w:rsidRDefault="00EC6567" w:rsidP="00BC4600">
      <w:pPr>
        <w:spacing w:after="0" w:line="240" w:lineRule="auto"/>
      </w:pPr>
      <w:r>
        <w:separator/>
      </w:r>
    </w:p>
  </w:endnote>
  <w:endnote w:type="continuationSeparator" w:id="0">
    <w:p w14:paraId="78FCF463" w14:textId="77777777" w:rsidR="00EC6567" w:rsidRDefault="00EC6567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89F9" w14:textId="77777777" w:rsidR="00A210AE" w:rsidRDefault="00A210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16171"/>
      <w:docPartObj>
        <w:docPartGallery w:val="Page Numbers (Bottom of Page)"/>
        <w:docPartUnique/>
      </w:docPartObj>
    </w:sdtPr>
    <w:sdtEndPr/>
    <w:sdtContent>
      <w:p w14:paraId="6C5720DA" w14:textId="623C75CC" w:rsidR="00A210AE" w:rsidRDefault="00A210AE" w:rsidP="00A210AE">
        <w:pPr>
          <w:pStyle w:val="Rodap"/>
          <w:pBdr>
            <w:top w:val="single" w:sz="4" w:space="1" w:color="auto"/>
          </w:pBdr>
          <w:jc w:val="right"/>
        </w:pPr>
        <w:r w:rsidRPr="00A210AE">
          <w:rPr>
            <w:noProof/>
            <w:sz w:val="2"/>
            <w:lang w:val="en-US"/>
          </w:rPr>
          <w:drawing>
            <wp:anchor distT="0" distB="0" distL="114300" distR="114300" simplePos="0" relativeHeight="251660288" behindDoc="0" locked="0" layoutInCell="1" allowOverlap="1" wp14:anchorId="4042D5AF" wp14:editId="645162D6">
              <wp:simplePos x="0" y="0"/>
              <wp:positionH relativeFrom="margin">
                <wp:posOffset>-4445</wp:posOffset>
              </wp:positionH>
              <wp:positionV relativeFrom="paragraph">
                <wp:posOffset>85725</wp:posOffset>
              </wp:positionV>
              <wp:extent cx="2647950" cy="645795"/>
              <wp:effectExtent l="0" t="0" r="0" b="1905"/>
              <wp:wrapNone/>
              <wp:docPr id="128" name="Imagem 1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47950" cy="645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 xml:space="preserve">Pág.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96A91B" w14:textId="40ADAFC2" w:rsidR="00F33EAA" w:rsidRPr="00F33EAA" w:rsidRDefault="00A210AE">
    <w:pPr>
      <w:pStyle w:val="Rodap"/>
      <w:rPr>
        <w:sz w:val="2"/>
        <w:lang w:val="en-US"/>
      </w:rPr>
    </w:pPr>
    <w:r w:rsidRPr="00A210AE">
      <w:rPr>
        <w:noProof/>
        <w:sz w:val="2"/>
        <w:lang w:val="en-US"/>
      </w:rPr>
      <w:drawing>
        <wp:anchor distT="0" distB="0" distL="114300" distR="114300" simplePos="0" relativeHeight="251659264" behindDoc="1" locked="0" layoutInCell="1" allowOverlap="1" wp14:anchorId="1CE19502" wp14:editId="47BE98AB">
          <wp:simplePos x="0" y="0"/>
          <wp:positionH relativeFrom="column">
            <wp:posOffset>2900680</wp:posOffset>
          </wp:positionH>
          <wp:positionV relativeFrom="paragraph">
            <wp:posOffset>114935</wp:posOffset>
          </wp:positionV>
          <wp:extent cx="1684020" cy="365125"/>
          <wp:effectExtent l="0" t="0" r="0" b="0"/>
          <wp:wrapTight wrapText="bothSides">
            <wp:wrapPolygon edited="0">
              <wp:start x="0" y="0"/>
              <wp:lineTo x="0" y="20285"/>
              <wp:lineTo x="21258" y="20285"/>
              <wp:lineTo x="21258" y="0"/>
              <wp:lineTo x="0" y="0"/>
            </wp:wrapPolygon>
          </wp:wrapTight>
          <wp:docPr id="129" name="Imagem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2544F" w14:textId="77777777" w:rsidR="00A210AE" w:rsidRDefault="00A210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EBE3" w14:textId="77777777" w:rsidR="00EC6567" w:rsidRDefault="00EC6567" w:rsidP="00BC4600">
      <w:pPr>
        <w:spacing w:after="0" w:line="240" w:lineRule="auto"/>
      </w:pPr>
      <w:r>
        <w:separator/>
      </w:r>
    </w:p>
  </w:footnote>
  <w:footnote w:type="continuationSeparator" w:id="0">
    <w:p w14:paraId="37088C2D" w14:textId="77777777" w:rsidR="00EC6567" w:rsidRDefault="00EC6567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35AF" w14:textId="77777777" w:rsidR="00A210AE" w:rsidRDefault="00A210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126" name="Imagem 126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127" name="Imagem 127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C139A" w14:textId="77777777" w:rsidR="00A210AE" w:rsidRDefault="00A210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430B6"/>
    <w:multiLevelType w:val="hybridMultilevel"/>
    <w:tmpl w:val="F82446C4"/>
    <w:lvl w:ilvl="0" w:tplc="50484F70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0316B3"/>
    <w:multiLevelType w:val="hybridMultilevel"/>
    <w:tmpl w:val="0B446D4E"/>
    <w:lvl w:ilvl="0" w:tplc="FFD43360">
      <w:numFmt w:val="bullet"/>
      <w:lvlText w:val="•"/>
      <w:lvlJc w:val="left"/>
      <w:pPr>
        <w:ind w:left="1428" w:hanging="708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72ED9"/>
    <w:multiLevelType w:val="hybridMultilevel"/>
    <w:tmpl w:val="FB00D67A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4441F"/>
    <w:multiLevelType w:val="hybridMultilevel"/>
    <w:tmpl w:val="1290A426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B21F7"/>
    <w:multiLevelType w:val="hybridMultilevel"/>
    <w:tmpl w:val="67F0C02C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64E14"/>
    <w:multiLevelType w:val="hybridMultilevel"/>
    <w:tmpl w:val="B51C68D4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D78AA"/>
    <w:multiLevelType w:val="hybridMultilevel"/>
    <w:tmpl w:val="C56A238C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33109"/>
    <w:multiLevelType w:val="hybridMultilevel"/>
    <w:tmpl w:val="B77E04B6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E5335"/>
    <w:multiLevelType w:val="hybridMultilevel"/>
    <w:tmpl w:val="C97075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24C3A"/>
    <w:multiLevelType w:val="hybridMultilevel"/>
    <w:tmpl w:val="139CA9BC"/>
    <w:lvl w:ilvl="0" w:tplc="50484F70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B043D3"/>
    <w:multiLevelType w:val="hybridMultilevel"/>
    <w:tmpl w:val="65DAC578"/>
    <w:lvl w:ilvl="0" w:tplc="FFD43360">
      <w:numFmt w:val="bullet"/>
      <w:lvlText w:val="•"/>
      <w:lvlJc w:val="left"/>
      <w:pPr>
        <w:ind w:left="1428" w:hanging="708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B430F0"/>
    <w:multiLevelType w:val="hybridMultilevel"/>
    <w:tmpl w:val="F2AC48B6"/>
    <w:lvl w:ilvl="0" w:tplc="50484F7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43514"/>
    <w:multiLevelType w:val="hybridMultilevel"/>
    <w:tmpl w:val="75384FA2"/>
    <w:lvl w:ilvl="0" w:tplc="FFD43360">
      <w:numFmt w:val="bullet"/>
      <w:lvlText w:val="•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1"/>
  </w:num>
  <w:num w:numId="5">
    <w:abstractNumId w:val="2"/>
  </w:num>
  <w:num w:numId="6">
    <w:abstractNumId w:val="12"/>
  </w:num>
  <w:num w:numId="7">
    <w:abstractNumId w:val="3"/>
  </w:num>
  <w:num w:numId="8">
    <w:abstractNumId w:val="10"/>
  </w:num>
  <w:num w:numId="9">
    <w:abstractNumId w:val="6"/>
  </w:num>
  <w:num w:numId="10">
    <w:abstractNumId w:val="5"/>
  </w:num>
  <w:num w:numId="11">
    <w:abstractNumId w:val="7"/>
  </w:num>
  <w:num w:numId="12">
    <w:abstractNumId w:val="8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BB"/>
    <w:rsid w:val="00011A1C"/>
    <w:rsid w:val="00037358"/>
    <w:rsid w:val="00054E45"/>
    <w:rsid w:val="00092331"/>
    <w:rsid w:val="000C3072"/>
    <w:rsid w:val="000C6A25"/>
    <w:rsid w:val="000F2284"/>
    <w:rsid w:val="000F289C"/>
    <w:rsid w:val="00125ECE"/>
    <w:rsid w:val="00141DB2"/>
    <w:rsid w:val="00146E06"/>
    <w:rsid w:val="00146FCB"/>
    <w:rsid w:val="00150B03"/>
    <w:rsid w:val="00180A7E"/>
    <w:rsid w:val="00186CD1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D1077"/>
    <w:rsid w:val="003F1D29"/>
    <w:rsid w:val="003F510E"/>
    <w:rsid w:val="00426018"/>
    <w:rsid w:val="0042710F"/>
    <w:rsid w:val="004315E4"/>
    <w:rsid w:val="00452DA0"/>
    <w:rsid w:val="00457B49"/>
    <w:rsid w:val="00461EBB"/>
    <w:rsid w:val="004811E2"/>
    <w:rsid w:val="004C7DC6"/>
    <w:rsid w:val="004D7AFE"/>
    <w:rsid w:val="004E2CB0"/>
    <w:rsid w:val="004E4445"/>
    <w:rsid w:val="004E5EA7"/>
    <w:rsid w:val="004E7C70"/>
    <w:rsid w:val="004F7ACB"/>
    <w:rsid w:val="00501EBD"/>
    <w:rsid w:val="00550330"/>
    <w:rsid w:val="00561637"/>
    <w:rsid w:val="00576522"/>
    <w:rsid w:val="005878C9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34DBB"/>
    <w:rsid w:val="006408FF"/>
    <w:rsid w:val="00662A39"/>
    <w:rsid w:val="00667F0B"/>
    <w:rsid w:val="00674C4B"/>
    <w:rsid w:val="00682FE3"/>
    <w:rsid w:val="006879C1"/>
    <w:rsid w:val="00690228"/>
    <w:rsid w:val="00693482"/>
    <w:rsid w:val="006A5561"/>
    <w:rsid w:val="006B4A30"/>
    <w:rsid w:val="006B77F8"/>
    <w:rsid w:val="006E3D82"/>
    <w:rsid w:val="006E4B95"/>
    <w:rsid w:val="00723C33"/>
    <w:rsid w:val="00727E2F"/>
    <w:rsid w:val="0076403D"/>
    <w:rsid w:val="00764B30"/>
    <w:rsid w:val="00775C47"/>
    <w:rsid w:val="00783A2F"/>
    <w:rsid w:val="0078400B"/>
    <w:rsid w:val="007865A6"/>
    <w:rsid w:val="007A7E26"/>
    <w:rsid w:val="007B0C58"/>
    <w:rsid w:val="007D28DA"/>
    <w:rsid w:val="007E56A8"/>
    <w:rsid w:val="007F7A30"/>
    <w:rsid w:val="008138D0"/>
    <w:rsid w:val="00831D95"/>
    <w:rsid w:val="00834E9A"/>
    <w:rsid w:val="00837860"/>
    <w:rsid w:val="00837C18"/>
    <w:rsid w:val="008674AA"/>
    <w:rsid w:val="00876227"/>
    <w:rsid w:val="00892BC9"/>
    <w:rsid w:val="00894C0B"/>
    <w:rsid w:val="008B2756"/>
    <w:rsid w:val="008B30F6"/>
    <w:rsid w:val="008B6811"/>
    <w:rsid w:val="008C6EEA"/>
    <w:rsid w:val="008D31AD"/>
    <w:rsid w:val="008D7D05"/>
    <w:rsid w:val="008E13CE"/>
    <w:rsid w:val="008E4601"/>
    <w:rsid w:val="008F3932"/>
    <w:rsid w:val="00924D1F"/>
    <w:rsid w:val="0092786C"/>
    <w:rsid w:val="00927958"/>
    <w:rsid w:val="00933DE8"/>
    <w:rsid w:val="009379F2"/>
    <w:rsid w:val="00940F0E"/>
    <w:rsid w:val="00955597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10AE"/>
    <w:rsid w:val="00A41F8E"/>
    <w:rsid w:val="00A47A07"/>
    <w:rsid w:val="00A47EB5"/>
    <w:rsid w:val="00A55B23"/>
    <w:rsid w:val="00A573F1"/>
    <w:rsid w:val="00A62E27"/>
    <w:rsid w:val="00A85582"/>
    <w:rsid w:val="00A939E7"/>
    <w:rsid w:val="00AA0007"/>
    <w:rsid w:val="00AA09BC"/>
    <w:rsid w:val="00AB0E71"/>
    <w:rsid w:val="00AB51D1"/>
    <w:rsid w:val="00AB6D84"/>
    <w:rsid w:val="00AC78B4"/>
    <w:rsid w:val="00B06306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13AC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E1BF7"/>
    <w:rsid w:val="00CF5DF4"/>
    <w:rsid w:val="00D22E06"/>
    <w:rsid w:val="00D23BC9"/>
    <w:rsid w:val="00D30824"/>
    <w:rsid w:val="00D352F0"/>
    <w:rsid w:val="00D47866"/>
    <w:rsid w:val="00D54228"/>
    <w:rsid w:val="00D601CB"/>
    <w:rsid w:val="00D75086"/>
    <w:rsid w:val="00D82740"/>
    <w:rsid w:val="00D86E28"/>
    <w:rsid w:val="00D87D20"/>
    <w:rsid w:val="00D92413"/>
    <w:rsid w:val="00DA4426"/>
    <w:rsid w:val="00DC15F7"/>
    <w:rsid w:val="00DF225C"/>
    <w:rsid w:val="00E022BC"/>
    <w:rsid w:val="00E10BCE"/>
    <w:rsid w:val="00E26167"/>
    <w:rsid w:val="00E3218B"/>
    <w:rsid w:val="00E36FBB"/>
    <w:rsid w:val="00E557BB"/>
    <w:rsid w:val="00E56D59"/>
    <w:rsid w:val="00E57337"/>
    <w:rsid w:val="00E93E8D"/>
    <w:rsid w:val="00EB3380"/>
    <w:rsid w:val="00EC6567"/>
    <w:rsid w:val="00ED5E50"/>
    <w:rsid w:val="00EE4663"/>
    <w:rsid w:val="00EF0517"/>
    <w:rsid w:val="00F211D8"/>
    <w:rsid w:val="00F255F3"/>
    <w:rsid w:val="00F33EAA"/>
    <w:rsid w:val="00F51678"/>
    <w:rsid w:val="00F60C0D"/>
    <w:rsid w:val="00F73CED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09E7461C-F9D0-41F2-ACE0-31B1963C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uiPriority w:val="99"/>
    <w:rsid w:val="00A2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12E82-9346-4F7E-A78D-C0FEDDB8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Fátima</cp:lastModifiedBy>
  <cp:revision>12</cp:revision>
  <cp:lastPrinted>2018-11-26T15:22:00Z</cp:lastPrinted>
  <dcterms:created xsi:type="dcterms:W3CDTF">2021-09-09T19:44:00Z</dcterms:created>
  <dcterms:modified xsi:type="dcterms:W3CDTF">2021-10-31T12:20:00Z</dcterms:modified>
</cp:coreProperties>
</file>